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</w:p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EC1907">
        <w:rPr>
          <w:rFonts w:ascii="Arial" w:hAnsi="Arial" w:cs="Arial"/>
          <w:iCs/>
        </w:rPr>
        <w:t xml:space="preserve">Załącznik Nr </w:t>
      </w:r>
      <w:r w:rsidR="00A637B3">
        <w:rPr>
          <w:rFonts w:ascii="Arial" w:hAnsi="Arial" w:cs="Arial"/>
          <w:iCs/>
        </w:rPr>
        <w:t>3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B235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1C3B4B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 xml:space="preserve"> r., poz. 1</w:t>
      </w:r>
      <w:r w:rsidR="001C3B4B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późn. zm.) zarejestrowanego pod sygnaturą </w:t>
      </w:r>
      <w:r w:rsidR="001C3B4B">
        <w:rPr>
          <w:rFonts w:ascii="Arial" w:hAnsi="Arial" w:cs="Arial"/>
          <w:b/>
        </w:rPr>
        <w:t>CRZP/</w:t>
      </w:r>
      <w:r w:rsidR="00A637B3">
        <w:rPr>
          <w:rFonts w:ascii="Arial" w:hAnsi="Arial" w:cs="Arial"/>
          <w:b/>
        </w:rPr>
        <w:t>76</w:t>
      </w:r>
      <w:r w:rsidRPr="00F52F31">
        <w:rPr>
          <w:rFonts w:ascii="Arial" w:hAnsi="Arial" w:cs="Arial"/>
          <w:b/>
        </w:rPr>
        <w:t>/201</w:t>
      </w:r>
      <w:r w:rsidR="001C3B4B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967AF6">
        <w:rPr>
          <w:rFonts w:ascii="Arial" w:hAnsi="Arial" w:cs="Arial"/>
          <w:b/>
        </w:rPr>
        <w:t xml:space="preserve"> </w:t>
      </w:r>
      <w:r w:rsidR="00A637B3" w:rsidRPr="00A637B3">
        <w:rPr>
          <w:rFonts w:ascii="Arial" w:hAnsi="Arial" w:cs="Arial"/>
          <w:b/>
        </w:rPr>
        <w:t>Szkolenia dla pracowników dotyczące przygotowania wniosków o finansowanie projektów badawczych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PRZEDMIOT UMOWY</w:t>
      </w:r>
    </w:p>
    <w:p w:rsidR="00F764AE" w:rsidRPr="00F52F31" w:rsidRDefault="00F764AE" w:rsidP="00A637B3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F52F31">
        <w:rPr>
          <w:rFonts w:ascii="Arial" w:hAnsi="Arial" w:cs="Arial"/>
          <w:lang w:eastAsia="zh-CN"/>
        </w:rPr>
        <w:t xml:space="preserve">przeprowadzeniu </w:t>
      </w:r>
      <w:r w:rsidR="00A637B3">
        <w:rPr>
          <w:rFonts w:ascii="Arial" w:hAnsi="Arial" w:cs="Arial"/>
          <w:lang w:eastAsia="zh-CN"/>
        </w:rPr>
        <w:t>s</w:t>
      </w:r>
      <w:r w:rsidR="00A637B3" w:rsidRPr="00A637B3">
        <w:rPr>
          <w:rFonts w:ascii="Arial" w:hAnsi="Arial" w:cs="Arial"/>
          <w:lang w:eastAsia="zh-CN"/>
        </w:rPr>
        <w:t>zkolenia dotyczące</w:t>
      </w:r>
      <w:r w:rsidR="00E76E34">
        <w:rPr>
          <w:rFonts w:ascii="Arial" w:hAnsi="Arial" w:cs="Arial"/>
          <w:lang w:eastAsia="zh-CN"/>
        </w:rPr>
        <w:t>go</w:t>
      </w:r>
      <w:r w:rsidR="00A637B3" w:rsidRPr="00A637B3">
        <w:rPr>
          <w:rFonts w:ascii="Arial" w:hAnsi="Arial" w:cs="Arial"/>
          <w:lang w:eastAsia="zh-CN"/>
        </w:rPr>
        <w:t xml:space="preserve"> przygotowania wniosków o finansowanie projektów badawczych</w:t>
      </w:r>
      <w:r w:rsidRPr="00F52F31">
        <w:rPr>
          <w:rFonts w:ascii="Arial" w:hAnsi="Arial" w:cs="Arial"/>
          <w:lang w:eastAsia="zh-CN"/>
        </w:rPr>
        <w:t xml:space="preserve">, </w:t>
      </w:r>
      <w:r w:rsidRPr="00F52F31">
        <w:rPr>
          <w:rFonts w:ascii="Arial" w:hAnsi="Arial" w:cs="Arial"/>
          <w:lang w:eastAsia="ar-SA"/>
        </w:rPr>
        <w:t xml:space="preserve">dla </w:t>
      </w:r>
      <w:r w:rsidR="00E76E34">
        <w:rPr>
          <w:rFonts w:ascii="Arial" w:hAnsi="Arial" w:cs="Arial"/>
          <w:lang w:eastAsia="ar-SA"/>
        </w:rPr>
        <w:t>2</w:t>
      </w:r>
      <w:r w:rsidR="001C3B4B">
        <w:rPr>
          <w:rFonts w:ascii="Arial" w:hAnsi="Arial" w:cs="Arial"/>
          <w:lang w:eastAsia="ar-SA"/>
        </w:rPr>
        <w:t xml:space="preserve">0 </w:t>
      </w:r>
      <w:r w:rsidRPr="00F52F31">
        <w:rPr>
          <w:rFonts w:ascii="Arial" w:hAnsi="Arial" w:cs="Arial"/>
          <w:lang w:eastAsia="ar-SA"/>
        </w:rPr>
        <w:t xml:space="preserve">pracowników uczelni </w:t>
      </w:r>
      <w:r w:rsidR="00CC084F">
        <w:rPr>
          <w:rFonts w:ascii="Arial" w:hAnsi="Arial" w:cs="Arial"/>
          <w:lang w:eastAsia="ar-SA"/>
        </w:rPr>
        <w:t xml:space="preserve">(każda grupa licząca </w:t>
      </w:r>
      <w:r w:rsidR="00E76E34">
        <w:rPr>
          <w:rFonts w:ascii="Arial" w:hAnsi="Arial" w:cs="Arial"/>
          <w:lang w:eastAsia="ar-SA"/>
        </w:rPr>
        <w:t xml:space="preserve">maksymalnie </w:t>
      </w:r>
      <w:r w:rsidR="00CC084F">
        <w:rPr>
          <w:rFonts w:ascii="Arial" w:hAnsi="Arial" w:cs="Arial"/>
          <w:lang w:eastAsia="ar-SA"/>
        </w:rPr>
        <w:t xml:space="preserve">do </w:t>
      </w:r>
      <w:r w:rsidR="00E76E34">
        <w:rPr>
          <w:rFonts w:ascii="Arial" w:hAnsi="Arial" w:cs="Arial"/>
          <w:lang w:eastAsia="ar-SA"/>
        </w:rPr>
        <w:t>12</w:t>
      </w:r>
      <w:r w:rsidR="00CC084F">
        <w:rPr>
          <w:rFonts w:ascii="Arial" w:hAnsi="Arial" w:cs="Arial"/>
          <w:lang w:eastAsia="ar-SA"/>
        </w:rPr>
        <w:t xml:space="preserve"> osób) </w:t>
      </w:r>
      <w:r w:rsidRPr="00F52F31">
        <w:rPr>
          <w:rFonts w:ascii="Arial" w:hAnsi="Arial" w:cs="Arial"/>
          <w:lang w:eastAsia="ar-SA"/>
        </w:rPr>
        <w:t xml:space="preserve">zgodnie z </w:t>
      </w:r>
      <w:r w:rsidRPr="00F52F31">
        <w:rPr>
          <w:rFonts w:ascii="Arial" w:hAnsi="Arial" w:cs="Arial"/>
          <w:bCs/>
          <w:lang w:eastAsia="ar-SA"/>
        </w:rPr>
        <w:t>ofertą z dnia …………….. złożoną przez Wykonawcę, stanowiącą załącznik nr 1 do niniejszej umowy i będącą jej integralną częścią.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Przedmiot umowy obejmuje:</w:t>
      </w:r>
    </w:p>
    <w:p w:rsidR="00D046A1" w:rsidRDefault="00D046A1" w:rsidP="00D046A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D046A1">
        <w:rPr>
          <w:rFonts w:ascii="Arial" w:hAnsi="Arial" w:cs="Arial"/>
          <w:lang w:eastAsia="pl-PL"/>
        </w:rPr>
        <w:t>przedstawieni</w:t>
      </w:r>
      <w:r>
        <w:rPr>
          <w:rFonts w:ascii="Arial" w:hAnsi="Arial" w:cs="Arial"/>
          <w:lang w:eastAsia="pl-PL"/>
        </w:rPr>
        <w:t xml:space="preserve">e </w:t>
      </w:r>
      <w:r w:rsidRPr="00D046A1">
        <w:rPr>
          <w:rFonts w:ascii="Arial" w:hAnsi="Arial" w:cs="Arial"/>
          <w:lang w:eastAsia="pl-PL"/>
        </w:rPr>
        <w:t xml:space="preserve">programu i harmonogramu szkolenia </w:t>
      </w:r>
      <w:r>
        <w:rPr>
          <w:rFonts w:ascii="Arial" w:hAnsi="Arial" w:cs="Arial"/>
          <w:lang w:eastAsia="pl-PL"/>
        </w:rPr>
        <w:t>do akceptacji przez</w:t>
      </w:r>
      <w:r w:rsidRPr="00D046A1">
        <w:rPr>
          <w:rFonts w:ascii="Arial" w:hAnsi="Arial" w:cs="Arial"/>
          <w:lang w:eastAsia="pl-PL"/>
        </w:rPr>
        <w:t xml:space="preserve"> Zamawiając</w:t>
      </w:r>
      <w:r>
        <w:rPr>
          <w:rFonts w:ascii="Arial" w:hAnsi="Arial" w:cs="Arial"/>
          <w:lang w:eastAsia="pl-PL"/>
        </w:rPr>
        <w:t>ego</w:t>
      </w:r>
    </w:p>
    <w:p w:rsidR="00F764AE" w:rsidRPr="00D046A1" w:rsidRDefault="005F25A8" w:rsidP="00D046A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zapewnienie </w:t>
      </w:r>
      <w:r w:rsidR="00F764AE" w:rsidRPr="00D046A1">
        <w:rPr>
          <w:rFonts w:ascii="Arial" w:hAnsi="Arial" w:cs="Arial"/>
          <w:lang w:eastAsia="ar-SA"/>
        </w:rPr>
        <w:t>materiałów szkoleniowych</w:t>
      </w:r>
      <w:r w:rsidR="00AF2F57" w:rsidRPr="00D046A1">
        <w:t xml:space="preserve"> </w:t>
      </w:r>
      <w:r w:rsidR="00885338" w:rsidRPr="00D046A1">
        <w:rPr>
          <w:rFonts w:ascii="Arial" w:hAnsi="Arial" w:cs="Arial"/>
          <w:lang w:eastAsia="ar-SA"/>
        </w:rPr>
        <w:t>i autorskich</w:t>
      </w:r>
      <w:r w:rsidR="00AF2F57" w:rsidRPr="00D046A1">
        <w:rPr>
          <w:rFonts w:ascii="Arial" w:hAnsi="Arial" w:cs="Arial"/>
          <w:lang w:eastAsia="ar-SA"/>
        </w:rPr>
        <w:t xml:space="preserve"> materiał</w:t>
      </w:r>
      <w:r w:rsidR="00885338" w:rsidRPr="00D046A1">
        <w:rPr>
          <w:rFonts w:ascii="Arial" w:hAnsi="Arial" w:cs="Arial"/>
          <w:lang w:eastAsia="ar-SA"/>
        </w:rPr>
        <w:t>ów</w:t>
      </w:r>
      <w:r w:rsidR="00AF2F57" w:rsidRPr="00D046A1">
        <w:rPr>
          <w:rFonts w:ascii="Arial" w:hAnsi="Arial" w:cs="Arial"/>
          <w:lang w:eastAsia="ar-SA"/>
        </w:rPr>
        <w:t xml:space="preserve"> wspomagając</w:t>
      </w:r>
      <w:r w:rsidR="00885338" w:rsidRPr="00D046A1">
        <w:rPr>
          <w:rFonts w:ascii="Arial" w:hAnsi="Arial" w:cs="Arial"/>
          <w:lang w:eastAsia="ar-SA"/>
        </w:rPr>
        <w:t>ych</w:t>
      </w:r>
      <w:r w:rsidR="00AF2F57" w:rsidRPr="00D046A1">
        <w:rPr>
          <w:rFonts w:ascii="Arial" w:hAnsi="Arial" w:cs="Arial"/>
          <w:lang w:eastAsia="ar-SA"/>
        </w:rPr>
        <w:t xml:space="preserve"> przygotowanie wniosku</w:t>
      </w:r>
      <w:r w:rsidR="00F764AE" w:rsidRPr="00D046A1">
        <w:rPr>
          <w:rFonts w:ascii="Arial" w:hAnsi="Arial" w:cs="Arial"/>
          <w:lang w:eastAsia="ar-SA"/>
        </w:rPr>
        <w:t>,</w:t>
      </w:r>
    </w:p>
    <w:p w:rsidR="00F764AE" w:rsidRPr="00CA3E4C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A3E4C">
        <w:rPr>
          <w:rFonts w:ascii="Arial" w:hAnsi="Arial" w:cs="Arial"/>
          <w:lang w:eastAsia="ar-SA"/>
        </w:rPr>
        <w:lastRenderedPageBreak/>
        <w:t xml:space="preserve">przeprowadzenie </w:t>
      </w:r>
      <w:r w:rsidR="00D046A1" w:rsidRPr="00CA3E4C">
        <w:rPr>
          <w:rFonts w:ascii="Arial" w:hAnsi="Arial" w:cs="Arial"/>
          <w:lang w:eastAsia="ar-SA"/>
        </w:rPr>
        <w:t>szkolenia z</w:t>
      </w:r>
      <w:r w:rsidR="00D046A1" w:rsidRPr="00CA3E4C">
        <w:rPr>
          <w:rFonts w:ascii="Arial" w:hAnsi="Arial" w:cs="Arial"/>
          <w:lang w:eastAsia="zh-CN"/>
        </w:rPr>
        <w:t xml:space="preserve"> podziałem na zajęcia teoretyczne oraz praktyczne</w:t>
      </w:r>
      <w:r w:rsidRPr="00CA3E4C">
        <w:rPr>
          <w:rFonts w:ascii="Arial" w:hAnsi="Arial" w:cs="Arial"/>
          <w:lang w:eastAsia="ar-SA"/>
        </w:rPr>
        <w:t xml:space="preserve"> </w:t>
      </w:r>
    </w:p>
    <w:p w:rsidR="00F764AE" w:rsidRPr="00CA3E4C" w:rsidRDefault="00F52F31" w:rsidP="005F25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CA3E4C">
        <w:rPr>
          <w:rFonts w:ascii="Arial" w:hAnsi="Arial" w:cs="Arial"/>
          <w:lang w:eastAsia="ar-SA"/>
        </w:rPr>
        <w:t>w</w:t>
      </w:r>
      <w:r w:rsidR="00F764AE" w:rsidRPr="00CA3E4C">
        <w:rPr>
          <w:rFonts w:ascii="Arial" w:hAnsi="Arial" w:cs="Arial"/>
          <w:lang w:eastAsia="ar-SA"/>
        </w:rPr>
        <w:t xml:space="preserve">ydanie </w:t>
      </w:r>
      <w:r w:rsidR="00CA3E4C" w:rsidRPr="00CA3E4C">
        <w:rPr>
          <w:rFonts w:ascii="Arial" w:hAnsi="Arial" w:cs="Arial"/>
          <w:lang w:eastAsia="ar-SA"/>
        </w:rPr>
        <w:t xml:space="preserve">uczestnikom szkolenia </w:t>
      </w:r>
      <w:r w:rsidR="00F764AE" w:rsidRPr="00CA3E4C">
        <w:rPr>
          <w:rFonts w:ascii="Arial" w:hAnsi="Arial" w:cs="Arial"/>
          <w:lang w:eastAsia="ar-SA"/>
        </w:rPr>
        <w:t xml:space="preserve">imiennych </w:t>
      </w:r>
      <w:r w:rsidR="005F25A8" w:rsidRPr="00CA3E4C">
        <w:rPr>
          <w:rFonts w:ascii="Arial" w:hAnsi="Arial" w:cs="Arial"/>
          <w:lang w:eastAsia="ar-SA"/>
        </w:rPr>
        <w:t>dokumentów potwierdzających ukończenie</w:t>
      </w:r>
      <w:r w:rsidR="00CA3E4C" w:rsidRPr="00CA3E4C">
        <w:rPr>
          <w:rFonts w:ascii="Arial" w:hAnsi="Arial" w:cs="Arial"/>
          <w:lang w:eastAsia="ar-SA"/>
        </w:rPr>
        <w:t xml:space="preserve"> zajęć</w:t>
      </w:r>
      <w:r w:rsidRPr="00CA3E4C">
        <w:rPr>
          <w:rFonts w:ascii="Arial" w:hAnsi="Arial" w:cs="Arial"/>
          <w:lang w:eastAsia="ar-SA"/>
        </w:rPr>
        <w:t>.</w:t>
      </w:r>
    </w:p>
    <w:p w:rsidR="00AF2F57" w:rsidRPr="00AF2F57" w:rsidRDefault="00AF2F57" w:rsidP="00AF2F57">
      <w:pPr>
        <w:suppressAutoHyphens/>
        <w:spacing w:after="0" w:line="240" w:lineRule="auto"/>
        <w:ind w:left="644"/>
        <w:jc w:val="both"/>
        <w:rPr>
          <w:rFonts w:ascii="Arial" w:hAnsi="Arial" w:cs="Arial"/>
          <w:highlight w:val="yellow"/>
          <w:lang w:eastAsia="ar-SA"/>
        </w:rPr>
      </w:pP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Pr="00F52F31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</w:t>
      </w:r>
      <w:r w:rsidR="00AF2F57">
        <w:rPr>
          <w:rFonts w:ascii="Arial" w:hAnsi="Arial" w:cs="Arial"/>
          <w:lang w:eastAsia="ar-SA"/>
        </w:rPr>
        <w:t>szkolenia</w:t>
      </w:r>
      <w:r w:rsidR="00F52F31">
        <w:rPr>
          <w:rFonts w:ascii="Arial" w:hAnsi="Arial" w:cs="Arial"/>
          <w:lang w:eastAsia="ar-SA"/>
        </w:rPr>
        <w:t xml:space="preserve">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F764AE" w:rsidRPr="001C3B4B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Wykonawca </w:t>
      </w:r>
      <w:r w:rsidRPr="001C3B4B">
        <w:rPr>
          <w:rFonts w:ascii="Arial" w:hAnsi="Arial" w:cs="Arial"/>
          <w:lang w:eastAsia="ar-SA"/>
        </w:rPr>
        <w:t>oświadcza, że jest uprawniony oraz posiada niezbędne kwalifikacje do pełnej realizacji przedmiotu umowy.</w:t>
      </w:r>
    </w:p>
    <w:p w:rsidR="00F764AE" w:rsidRPr="001C3B4B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1C3B4B">
        <w:rPr>
          <w:rFonts w:ascii="Arial" w:hAnsi="Arial" w:cs="Arial"/>
          <w:lang w:eastAsia="ar-SA"/>
        </w:rPr>
        <w:t xml:space="preserve">Zamawiający oświadcza, iż przedmiot umowy, o którym mowa w ust. 1 niniejszej umowy realizowany jest na potrzeby </w:t>
      </w:r>
      <w:r w:rsidR="001C3B4B" w:rsidRPr="001C3B4B">
        <w:rPr>
          <w:rFonts w:ascii="Arial" w:hAnsi="Arial" w:cs="Arial"/>
          <w:lang w:eastAsia="ar-SA"/>
        </w:rPr>
        <w:t>projektu pt.: Rozwój bazy badawczej i dorobku naukowego pracowników Wydziału Elektrycznego Uniwersytetu Morskiego w Gdyni finansowanego przez Ministerstwo Nauki i Szkolnictwa Wyższego, w ramach programu „Regionalna Inicjatywa Doskonałości”.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706BC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Wykonawca jest zobowiązany do zajmowania się realizacją zamówienia z największą </w:t>
      </w:r>
      <w:r w:rsidRPr="00F706BC">
        <w:rPr>
          <w:rFonts w:ascii="Arial" w:hAnsi="Arial" w:cs="Arial"/>
          <w:lang w:eastAsia="ar-SA"/>
        </w:rPr>
        <w:t>starannością.</w:t>
      </w:r>
    </w:p>
    <w:p w:rsidR="00F764AE" w:rsidRPr="00F706BC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</w:rPr>
        <w:t>Wykonawca jest zobowiązany do sporządzania dokumentacji przedmiotu umowy zgodnie z </w:t>
      </w:r>
      <w:r w:rsidRPr="00F706BC">
        <w:rPr>
          <w:rFonts w:ascii="Arial" w:hAnsi="Arial" w:cs="Arial"/>
          <w:bCs/>
        </w:rPr>
        <w:t>zasadami promocji i oznakowania projektów</w:t>
      </w:r>
      <w:r w:rsidRPr="00F706BC">
        <w:rPr>
          <w:rFonts w:ascii="Arial" w:hAnsi="Arial" w:cs="Arial"/>
        </w:rPr>
        <w:t xml:space="preserve"> </w:t>
      </w:r>
      <w:r w:rsidR="00F706BC" w:rsidRPr="00F706BC">
        <w:rPr>
          <w:rFonts w:ascii="Arial" w:hAnsi="Arial" w:cs="Arial"/>
        </w:rPr>
        <w:t>w ramach programu „Regionalna Inicjatywa Doskonałości”</w:t>
      </w:r>
      <w:r w:rsidRPr="00F706BC">
        <w:rPr>
          <w:rFonts w:ascii="Arial" w:hAnsi="Arial" w:cs="Arial"/>
          <w:lang w:eastAsia="ar-SA"/>
        </w:rPr>
        <w:t>.</w:t>
      </w:r>
    </w:p>
    <w:p w:rsidR="00F764AE" w:rsidRPr="00F52F31" w:rsidRDefault="00F764AE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Miejsce realizacji: </w:t>
      </w:r>
      <w:r w:rsidR="00CC084F">
        <w:rPr>
          <w:rFonts w:ascii="Arial" w:hAnsi="Arial" w:cs="Arial"/>
          <w:lang w:eastAsia="zh-CN"/>
        </w:rPr>
        <w:t>salę odpowiednio wyposażoną zapewnia Zamawiający.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</w:t>
      </w:r>
      <w:r w:rsidR="001C3B4B">
        <w:rPr>
          <w:rFonts w:ascii="Arial" w:hAnsi="Arial" w:cs="Arial"/>
          <w:lang w:eastAsia="ar-SA"/>
        </w:rPr>
        <w:t>8</w:t>
      </w:r>
      <w:r w:rsidRPr="00F52F31">
        <w:rPr>
          <w:rFonts w:ascii="Arial" w:hAnsi="Arial" w:cs="Arial"/>
          <w:lang w:eastAsia="ar-SA"/>
        </w:rPr>
        <w:t>r., poz. 1</w:t>
      </w:r>
      <w:r w:rsidR="001C3B4B">
        <w:rPr>
          <w:rFonts w:ascii="Arial" w:hAnsi="Arial" w:cs="Arial"/>
          <w:lang w:eastAsia="ar-SA"/>
        </w:rPr>
        <w:t>986</w:t>
      </w:r>
      <w:r w:rsidRPr="00F52F31">
        <w:rPr>
          <w:rFonts w:ascii="Arial" w:hAnsi="Arial" w:cs="Arial"/>
          <w:lang w:eastAsia="ar-SA"/>
        </w:rPr>
        <w:t xml:space="preserve"> z późn. zm.) są wykluczone z ubiegania się o udzielenie zamówienia publicznego. Zawinione naruszenie w/w postanowień stanowi podstawę do odstąpienia od umowy przez Zamawiającego.</w:t>
      </w:r>
    </w:p>
    <w:p w:rsidR="00F706BC" w:rsidRDefault="00F706BC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WYNAGRODZENIE WYKONAWCY</w:t>
      </w:r>
    </w:p>
    <w:p w:rsidR="00B30101" w:rsidRDefault="00F764AE" w:rsidP="00B3010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Strony ustalają, że za </w:t>
      </w:r>
      <w:r w:rsidR="00F52F31">
        <w:rPr>
          <w:rFonts w:ascii="Arial" w:hAnsi="Arial" w:cs="Arial"/>
          <w:bCs/>
          <w:lang w:eastAsia="ar-SA"/>
        </w:rPr>
        <w:t xml:space="preserve">prawidłową i terminową  </w:t>
      </w:r>
      <w:r w:rsidRPr="00F52F31">
        <w:rPr>
          <w:rFonts w:ascii="Arial" w:hAnsi="Arial" w:cs="Arial"/>
          <w:bCs/>
          <w:lang w:eastAsia="ar-SA"/>
        </w:rPr>
        <w:t>realizację przedmiotu umowy</w:t>
      </w:r>
      <w:r w:rsidR="00F52F31">
        <w:rPr>
          <w:rFonts w:ascii="Arial" w:hAnsi="Arial" w:cs="Arial"/>
          <w:bCs/>
          <w:lang w:eastAsia="ar-SA"/>
        </w:rPr>
        <w:t xml:space="preserve"> </w:t>
      </w:r>
      <w:r w:rsidRPr="00F52F31">
        <w:rPr>
          <w:rFonts w:ascii="Arial" w:hAnsi="Arial" w:cs="Arial"/>
          <w:bCs/>
          <w:lang w:eastAsia="ar-SA"/>
        </w:rPr>
        <w:t xml:space="preserve">Zamawiający zapłaci wynagrodzenie </w:t>
      </w:r>
      <w:r w:rsidR="00CA3E4C">
        <w:rPr>
          <w:rFonts w:ascii="Arial" w:hAnsi="Arial" w:cs="Arial"/>
          <w:bCs/>
          <w:lang w:eastAsia="ar-SA"/>
        </w:rPr>
        <w:t>w wysokości:</w:t>
      </w:r>
    </w:p>
    <w:p w:rsidR="00CA3E4C" w:rsidRPr="00F52F31" w:rsidRDefault="00CA3E4C" w:rsidP="00CA3E4C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B30101" w:rsidRPr="00F52F31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A3E4C">
        <w:rPr>
          <w:rFonts w:ascii="Arial" w:hAnsi="Arial" w:cs="Arial"/>
          <w:bCs/>
          <w:lang w:eastAsia="ar-SA"/>
        </w:rPr>
        <w:t>………………….…. zł brutto</w:t>
      </w:r>
      <w:r w:rsidRPr="00F52F31">
        <w:rPr>
          <w:rFonts w:ascii="Arial" w:hAnsi="Arial" w:cs="Arial"/>
          <w:b/>
          <w:bCs/>
          <w:lang w:eastAsia="ar-SA"/>
        </w:rPr>
        <w:t xml:space="preserve"> </w:t>
      </w:r>
      <w:r w:rsidRPr="00F52F31">
        <w:rPr>
          <w:rFonts w:ascii="Arial" w:hAnsi="Arial" w:cs="Arial"/>
          <w:bCs/>
          <w:lang w:eastAsia="ar-SA"/>
        </w:rPr>
        <w:t>(słownie: ……………………………………………….)</w:t>
      </w:r>
      <w:r w:rsidR="00CA3E4C">
        <w:rPr>
          <w:rFonts w:ascii="Arial" w:hAnsi="Arial" w:cs="Arial"/>
          <w:bCs/>
          <w:lang w:eastAsia="ar-SA"/>
        </w:rPr>
        <w:t>.</w:t>
      </w:r>
    </w:p>
    <w:p w:rsidR="00B30101" w:rsidRPr="00F52F31" w:rsidRDefault="00B30101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F764AE" w:rsidRPr="00F706BC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1C3B4B">
        <w:rPr>
          <w:rFonts w:ascii="Arial" w:eastAsia="TimesNewRoman" w:hAnsi="Arial" w:cs="Arial"/>
          <w:lang w:eastAsia="ar-SA"/>
        </w:rPr>
        <w:t xml:space="preserve">Podstawą </w:t>
      </w:r>
      <w:r w:rsidR="00102D1A">
        <w:rPr>
          <w:rFonts w:ascii="Arial" w:eastAsia="TimesNewRoman" w:hAnsi="Arial" w:cs="Arial"/>
          <w:lang w:eastAsia="ar-SA"/>
        </w:rPr>
        <w:t xml:space="preserve">do </w:t>
      </w:r>
      <w:r w:rsidR="00102D1A" w:rsidRPr="00E54C96">
        <w:rPr>
          <w:rFonts w:ascii="Arial" w:hAnsi="Arial" w:cs="Arial"/>
        </w:rPr>
        <w:t xml:space="preserve">wystawienia faktury </w:t>
      </w:r>
      <w:r w:rsidR="00102D1A">
        <w:rPr>
          <w:rFonts w:ascii="Arial" w:hAnsi="Arial" w:cs="Arial"/>
        </w:rPr>
        <w:t xml:space="preserve">częściowej </w:t>
      </w:r>
      <w:r w:rsidR="00102D1A" w:rsidRPr="00E54C96">
        <w:rPr>
          <w:rFonts w:ascii="Arial" w:hAnsi="Arial" w:cs="Arial"/>
        </w:rPr>
        <w:t xml:space="preserve">jest przekazanie Zamawiającemu po zakończeniu </w:t>
      </w:r>
      <w:r w:rsidR="00363AA3">
        <w:rPr>
          <w:rFonts w:ascii="Arial" w:hAnsi="Arial" w:cs="Arial"/>
        </w:rPr>
        <w:t>szkolenia</w:t>
      </w:r>
      <w:r w:rsidR="00102D1A" w:rsidRPr="00E54C96">
        <w:rPr>
          <w:rFonts w:ascii="Arial" w:hAnsi="Arial" w:cs="Arial"/>
        </w:rPr>
        <w:t xml:space="preserve">:  </w:t>
      </w:r>
      <w:r w:rsidR="00363AA3" w:rsidRPr="00945438">
        <w:rPr>
          <w:rFonts w:ascii="Arial" w:hAnsi="Arial" w:cs="Arial"/>
        </w:rPr>
        <w:t>listy obecności uczestników szkolenia oraz kart zajęć prowadzącego z tematami zajęć, podpisami prowadzących i ilością przeprowadzonych godzin, imiennych zaświadczeń o nabytych umiejętnościach, protokołu odbioru</w:t>
      </w:r>
      <w:r w:rsidR="00102D1A" w:rsidRPr="00E54C96">
        <w:rPr>
          <w:rFonts w:ascii="Arial" w:hAnsi="Arial" w:cs="Arial"/>
        </w:rPr>
        <w:t>.</w:t>
      </w:r>
    </w:p>
    <w:p w:rsidR="00F764AE" w:rsidRPr="00F706BC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706BC">
        <w:rPr>
          <w:rFonts w:ascii="Arial" w:hAnsi="Arial" w:cs="Arial"/>
          <w:bCs/>
          <w:lang w:eastAsia="ar-SA"/>
        </w:rPr>
        <w:t xml:space="preserve">Dokumentacja musi być </w:t>
      </w:r>
      <w:r w:rsidRPr="00F706BC">
        <w:rPr>
          <w:rFonts w:ascii="Arial" w:hAnsi="Arial" w:cs="Arial"/>
        </w:rPr>
        <w:t>zgodna z </w:t>
      </w:r>
      <w:r w:rsidRPr="00F706BC">
        <w:rPr>
          <w:rFonts w:ascii="Arial" w:hAnsi="Arial" w:cs="Arial"/>
          <w:bCs/>
        </w:rPr>
        <w:t>zasadami promocji i oznakowania projektów</w:t>
      </w:r>
      <w:r w:rsidRPr="00F706BC">
        <w:rPr>
          <w:rFonts w:ascii="Arial" w:hAnsi="Arial" w:cs="Arial"/>
        </w:rPr>
        <w:t xml:space="preserve"> </w:t>
      </w:r>
      <w:r w:rsidR="00F706BC" w:rsidRPr="00F706BC">
        <w:rPr>
          <w:rFonts w:ascii="Arial" w:hAnsi="Arial" w:cs="Arial"/>
        </w:rPr>
        <w:t>w ramach programu „Regionalna Inicjatywa Doskonałości”</w:t>
      </w:r>
      <w:r w:rsidRPr="00F706BC">
        <w:rPr>
          <w:rFonts w:ascii="Arial" w:hAnsi="Arial" w:cs="Arial"/>
          <w:lang w:eastAsia="ar-SA"/>
        </w:rPr>
        <w:t>.</w:t>
      </w:r>
    </w:p>
    <w:p w:rsidR="00F764AE" w:rsidRPr="00F706BC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706BC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706BC">
        <w:rPr>
          <w:rFonts w:ascii="Arial" w:hAnsi="Arial" w:cs="Arial"/>
          <w:b/>
          <w:bCs/>
          <w:lang w:eastAsia="ar-SA"/>
        </w:rPr>
        <w:t>30</w:t>
      </w:r>
      <w:r w:rsidRPr="00F706BC">
        <w:rPr>
          <w:rFonts w:ascii="Arial" w:hAnsi="Arial" w:cs="Arial"/>
          <w:bCs/>
          <w:lang w:eastAsia="ar-SA"/>
        </w:rPr>
        <w:t xml:space="preserve"> dni </w:t>
      </w:r>
      <w:r w:rsidRPr="00F706BC">
        <w:rPr>
          <w:rFonts w:ascii="Arial" w:eastAsia="TimesNewRoman" w:hAnsi="Arial" w:cs="Arial"/>
          <w:lang w:eastAsia="ar-SA"/>
        </w:rPr>
        <w:t xml:space="preserve">z konta Zamawiającego </w:t>
      </w:r>
      <w:r w:rsidRPr="00F706BC">
        <w:rPr>
          <w:rFonts w:ascii="Arial" w:hAnsi="Arial" w:cs="Arial"/>
          <w:bCs/>
          <w:lang w:eastAsia="ar-SA"/>
        </w:rPr>
        <w:t>na konto Wykonawcy.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706BC">
        <w:rPr>
          <w:rFonts w:ascii="Arial" w:hAnsi="Arial" w:cs="Arial"/>
          <w:color w:val="000000"/>
          <w:lang w:eastAsia="ar-SA"/>
        </w:rPr>
        <w:t>Wykonawca oświadcza, że jest płatnikiem</w:t>
      </w:r>
      <w:r w:rsidRPr="00F52F31">
        <w:rPr>
          <w:rFonts w:ascii="Arial" w:hAnsi="Arial" w:cs="Arial"/>
          <w:color w:val="000000"/>
          <w:lang w:eastAsia="ar-SA"/>
        </w:rPr>
        <w:t xml:space="preserve">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1C3B4B" w:rsidRPr="00F52F31" w:rsidRDefault="001C3B4B" w:rsidP="001C3B4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lastRenderedPageBreak/>
        <w:t>……………………………..  tel. ………………….. e-mail: …………………………………….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764AE" w:rsidRPr="00F52F31" w:rsidRDefault="00F764AE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F52F31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 do 3</w:t>
      </w:r>
      <w:r w:rsidR="00363AA3">
        <w:rPr>
          <w:rFonts w:ascii="Arial" w:hAnsi="Arial" w:cs="Arial"/>
          <w:b/>
          <w:bCs/>
          <w:sz w:val="22"/>
          <w:szCs w:val="22"/>
          <w:lang w:eastAsia="ar-SA"/>
        </w:rPr>
        <w:t>0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363AA3">
        <w:rPr>
          <w:rFonts w:ascii="Arial" w:hAnsi="Arial" w:cs="Arial"/>
          <w:b/>
          <w:bCs/>
          <w:sz w:val="22"/>
          <w:szCs w:val="22"/>
          <w:lang w:eastAsia="ar-SA"/>
        </w:rPr>
        <w:t>09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>.20</w:t>
      </w:r>
      <w:r w:rsidR="00363AA3">
        <w:rPr>
          <w:rFonts w:ascii="Arial" w:hAnsi="Arial" w:cs="Arial"/>
          <w:b/>
          <w:bCs/>
          <w:sz w:val="22"/>
          <w:szCs w:val="22"/>
          <w:lang w:eastAsia="ar-SA"/>
        </w:rPr>
        <w:t>19</w:t>
      </w:r>
      <w:bookmarkStart w:id="0" w:name="_GoBack"/>
      <w:bookmarkEnd w:id="0"/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r., </w:t>
      </w:r>
      <w:r w:rsidRPr="00F52F31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363AA3" w:rsidRDefault="00363AA3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B4B" w:rsidRDefault="001C3B4B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lastRenderedPageBreak/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(t.j. Dz. U. </w:t>
      </w:r>
      <w:r w:rsidR="001C3B4B">
        <w:rPr>
          <w:rFonts w:ascii="Arial" w:hAnsi="Arial" w:cs="Arial"/>
        </w:rPr>
        <w:t>z</w:t>
      </w:r>
      <w:r w:rsidRPr="00F52F31">
        <w:rPr>
          <w:rFonts w:ascii="Arial" w:hAnsi="Arial" w:cs="Arial"/>
        </w:rPr>
        <w:t xml:space="preserve"> 201</w:t>
      </w:r>
      <w:r w:rsidR="001C3B4B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>r.  poz. 1</w:t>
      </w:r>
      <w:r w:rsidR="001C3B4B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późn.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06BC" w:rsidRDefault="00F706BC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B235B9">
      <w:pPr>
        <w:spacing w:after="0"/>
        <w:rPr>
          <w:rFonts w:ascii="Arial" w:hAnsi="Arial" w:cs="Arial"/>
        </w:rPr>
      </w:pP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59" w:rsidRDefault="00D87059" w:rsidP="00F44BC7">
      <w:pPr>
        <w:spacing w:after="0" w:line="240" w:lineRule="auto"/>
      </w:pPr>
      <w:r>
        <w:separator/>
      </w:r>
    </w:p>
  </w:endnote>
  <w:endnote w:type="continuationSeparator" w:id="0">
    <w:p w:rsidR="00D87059" w:rsidRDefault="00D87059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59" w:rsidRDefault="00D87059" w:rsidP="00F44BC7">
      <w:pPr>
        <w:spacing w:after="0" w:line="240" w:lineRule="auto"/>
      </w:pPr>
      <w:r>
        <w:separator/>
      </w:r>
    </w:p>
  </w:footnote>
  <w:footnote w:type="continuationSeparator" w:id="0">
    <w:p w:rsidR="00D87059" w:rsidRDefault="00D87059" w:rsidP="00F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37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23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31"/>
  </w:num>
  <w:num w:numId="18">
    <w:abstractNumId w:val="2"/>
  </w:num>
  <w:num w:numId="19">
    <w:abstractNumId w:val="45"/>
  </w:num>
  <w:num w:numId="20">
    <w:abstractNumId w:val="22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7"/>
  </w:num>
  <w:num w:numId="25">
    <w:abstractNumId w:val="10"/>
  </w:num>
  <w:num w:numId="26">
    <w:abstractNumId w:val="1"/>
  </w:num>
  <w:num w:numId="27">
    <w:abstractNumId w:val="27"/>
  </w:num>
  <w:num w:numId="28">
    <w:abstractNumId w:val="36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3"/>
  </w:num>
  <w:num w:numId="34">
    <w:abstractNumId w:val="9"/>
  </w:num>
  <w:num w:numId="35">
    <w:abstractNumId w:val="19"/>
  </w:num>
  <w:num w:numId="36">
    <w:abstractNumId w:val="35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0"/>
  </w:num>
  <w:num w:numId="40">
    <w:abstractNumId w:val="11"/>
  </w:num>
  <w:num w:numId="41">
    <w:abstractNumId w:val="25"/>
  </w:num>
  <w:num w:numId="42">
    <w:abstractNumId w:val="41"/>
  </w:num>
  <w:num w:numId="43">
    <w:abstractNumId w:val="6"/>
  </w:num>
  <w:num w:numId="44">
    <w:abstractNumId w:val="28"/>
  </w:num>
  <w:num w:numId="45">
    <w:abstractNumId w:val="17"/>
  </w:num>
  <w:num w:numId="46">
    <w:abstractNumId w:val="33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02D1A"/>
    <w:rsid w:val="0014708A"/>
    <w:rsid w:val="001840D1"/>
    <w:rsid w:val="001C3B4B"/>
    <w:rsid w:val="001C61C4"/>
    <w:rsid w:val="001C7A41"/>
    <w:rsid w:val="001E39B3"/>
    <w:rsid w:val="001E7689"/>
    <w:rsid w:val="00226BED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63AA3"/>
    <w:rsid w:val="0037721A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4B"/>
    <w:rsid w:val="004D6099"/>
    <w:rsid w:val="0051239C"/>
    <w:rsid w:val="00542B9E"/>
    <w:rsid w:val="0054650E"/>
    <w:rsid w:val="0058483B"/>
    <w:rsid w:val="005959CC"/>
    <w:rsid w:val="005A0C0A"/>
    <w:rsid w:val="005B4D6B"/>
    <w:rsid w:val="005B7FF2"/>
    <w:rsid w:val="005C1FCD"/>
    <w:rsid w:val="005E793E"/>
    <w:rsid w:val="005F25A8"/>
    <w:rsid w:val="00614D3A"/>
    <w:rsid w:val="0062496A"/>
    <w:rsid w:val="006265A2"/>
    <w:rsid w:val="00627402"/>
    <w:rsid w:val="006354B4"/>
    <w:rsid w:val="00692518"/>
    <w:rsid w:val="006B7571"/>
    <w:rsid w:val="006E745B"/>
    <w:rsid w:val="006F1C20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85338"/>
    <w:rsid w:val="008A6C12"/>
    <w:rsid w:val="008B3140"/>
    <w:rsid w:val="008B5445"/>
    <w:rsid w:val="008D5D2E"/>
    <w:rsid w:val="008E0A4E"/>
    <w:rsid w:val="008E0C0B"/>
    <w:rsid w:val="009146F2"/>
    <w:rsid w:val="00915FFE"/>
    <w:rsid w:val="009258DF"/>
    <w:rsid w:val="009274EE"/>
    <w:rsid w:val="00927980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637B3"/>
    <w:rsid w:val="00A76CC4"/>
    <w:rsid w:val="00A82390"/>
    <w:rsid w:val="00A859FF"/>
    <w:rsid w:val="00A908FD"/>
    <w:rsid w:val="00AF2F57"/>
    <w:rsid w:val="00B0256D"/>
    <w:rsid w:val="00B235B9"/>
    <w:rsid w:val="00B262A5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30A36"/>
    <w:rsid w:val="00C41175"/>
    <w:rsid w:val="00C60374"/>
    <w:rsid w:val="00C67013"/>
    <w:rsid w:val="00C6728E"/>
    <w:rsid w:val="00C84EB5"/>
    <w:rsid w:val="00CA3E4C"/>
    <w:rsid w:val="00CC084F"/>
    <w:rsid w:val="00CE2638"/>
    <w:rsid w:val="00CF2EF0"/>
    <w:rsid w:val="00D013F5"/>
    <w:rsid w:val="00D046A1"/>
    <w:rsid w:val="00D2600A"/>
    <w:rsid w:val="00D60E1A"/>
    <w:rsid w:val="00D64F3B"/>
    <w:rsid w:val="00D660A4"/>
    <w:rsid w:val="00D70326"/>
    <w:rsid w:val="00D71488"/>
    <w:rsid w:val="00D87059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165DE"/>
    <w:rsid w:val="00E636AC"/>
    <w:rsid w:val="00E72516"/>
    <w:rsid w:val="00E76E34"/>
    <w:rsid w:val="00E9226D"/>
    <w:rsid w:val="00EB7E68"/>
    <w:rsid w:val="00EC1907"/>
    <w:rsid w:val="00EC4EB9"/>
    <w:rsid w:val="00ED2448"/>
    <w:rsid w:val="00EE11FC"/>
    <w:rsid w:val="00F037EB"/>
    <w:rsid w:val="00F05AC2"/>
    <w:rsid w:val="00F107CB"/>
    <w:rsid w:val="00F20B02"/>
    <w:rsid w:val="00F21E28"/>
    <w:rsid w:val="00F3421A"/>
    <w:rsid w:val="00F44BC7"/>
    <w:rsid w:val="00F52F31"/>
    <w:rsid w:val="00F706BC"/>
    <w:rsid w:val="00F764AE"/>
    <w:rsid w:val="00F86EC0"/>
    <w:rsid w:val="00FA7CAA"/>
    <w:rsid w:val="00FF408B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92C567-79D9-46CB-9FE9-88ED3C0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E068-60CA-47D7-A676-A75E2FF6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3</cp:revision>
  <cp:lastPrinted>2019-03-05T12:11:00Z</cp:lastPrinted>
  <dcterms:created xsi:type="dcterms:W3CDTF">2019-03-07T09:24:00Z</dcterms:created>
  <dcterms:modified xsi:type="dcterms:W3CDTF">2019-04-05T19:29:00Z</dcterms:modified>
</cp:coreProperties>
</file>